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35F" w:rsidRDefault="001A43E0">
      <w:pPr>
        <w:pStyle w:val="LO-normal"/>
        <w:jc w:val="center"/>
      </w:pPr>
      <w:r>
        <w:rPr>
          <w:rFonts w:ascii="Times New Roman" w:eastAsia="Times New Roman" w:hAnsi="Times New Roman" w:cs="Times New Roman"/>
          <w:b/>
        </w:rPr>
        <w:t>Табела 5.2.</w:t>
      </w:r>
      <w:r>
        <w:rPr>
          <w:rFonts w:ascii="Times New Roman" w:eastAsia="Times New Roman" w:hAnsi="Times New Roman" w:cs="Times New Roman"/>
        </w:rPr>
        <w:t xml:space="preserve"> Спецификација предмета </w:t>
      </w:r>
      <w:r>
        <w:rPr>
          <w:rFonts w:ascii="Times New Roman" w:eastAsia="Times New Roman" w:hAnsi="Times New Roman" w:cs="Times New Roman"/>
          <w:b/>
          <w:i/>
        </w:rPr>
        <w:t>Стручна пракса</w:t>
      </w:r>
    </w:p>
    <w:tbl>
      <w:tblPr>
        <w:tblW w:w="9468" w:type="dxa"/>
        <w:jc w:val="center"/>
        <w:tblLook w:val="0000" w:firstRow="0" w:lastRow="0" w:firstColumn="0" w:lastColumn="0" w:noHBand="0" w:noVBand="0"/>
      </w:tblPr>
      <w:tblGrid>
        <w:gridCol w:w="3112"/>
        <w:gridCol w:w="1941"/>
        <w:gridCol w:w="1159"/>
        <w:gridCol w:w="2019"/>
        <w:gridCol w:w="1237"/>
      </w:tblGrid>
      <w:tr w:rsidR="005D435F" w:rsidTr="001A43E0">
        <w:trPr>
          <w:trHeight w:val="227"/>
          <w:jc w:val="center"/>
        </w:trPr>
        <w:tc>
          <w:tcPr>
            <w:tcW w:w="946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Студијски програм: </w:t>
            </w:r>
            <w:r>
              <w:rPr>
                <w:rFonts w:ascii="Times New Roman" w:eastAsia="Times New Roman" w:hAnsi="Times New Roman" w:cs="Times New Roman"/>
                <w:sz w:val="20"/>
                <w:szCs w:val="20"/>
              </w:rPr>
              <w:t xml:space="preserve">МАС </w:t>
            </w:r>
            <w:r w:rsidR="001D4D2B" w:rsidRPr="001D4D2B">
              <w:rPr>
                <w:rFonts w:ascii="Times New Roman" w:eastAsia="Times New Roman" w:hAnsi="Times New Roman" w:cs="Times New Roman"/>
                <w:sz w:val="20"/>
                <w:szCs w:val="20"/>
                <w:lang w:val="sr-Cyrl-RS"/>
              </w:rPr>
              <w:t>античка култура и класично наслеђе</w:t>
            </w:r>
          </w:p>
        </w:tc>
      </w:tr>
      <w:tr w:rsidR="005D435F" w:rsidTr="001A43E0">
        <w:trPr>
          <w:trHeight w:val="227"/>
          <w:jc w:val="center"/>
        </w:trPr>
        <w:tc>
          <w:tcPr>
            <w:tcW w:w="946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Назив предмета: </w:t>
            </w:r>
            <w:r>
              <w:rPr>
                <w:rFonts w:ascii="Times New Roman" w:eastAsia="Times New Roman" w:hAnsi="Times New Roman" w:cs="Times New Roman"/>
                <w:i/>
                <w:sz w:val="20"/>
                <w:szCs w:val="20"/>
              </w:rPr>
              <w:t>Стручна пракса</w:t>
            </w:r>
          </w:p>
        </w:tc>
      </w:tr>
      <w:tr w:rsidR="005D435F" w:rsidTr="001A43E0">
        <w:trPr>
          <w:trHeight w:val="227"/>
          <w:jc w:val="center"/>
        </w:trPr>
        <w:tc>
          <w:tcPr>
            <w:tcW w:w="946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rsidP="00571D3F">
            <w:pPr>
              <w:pStyle w:val="LO-normal"/>
              <w:tabs>
                <w:tab w:val="left" w:pos="567"/>
              </w:tabs>
              <w:spacing w:after="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Наставник/наставници: </w:t>
            </w:r>
            <w:r>
              <w:rPr>
                <w:rFonts w:ascii="Times New Roman" w:eastAsia="Times New Roman" w:hAnsi="Times New Roman" w:cs="Times New Roman"/>
                <w:sz w:val="20"/>
                <w:szCs w:val="20"/>
              </w:rPr>
              <w:t>доц. др Ил Акад, доц. др Горан Видовић, проф. др Драгана Димитријевић, доц. др Дејан Џелебџић, доц. др др Орсат Лигорио, проф. др Александар Лома, проф. др Гордан Маричић, проф. др Војин Недељковић, проф. др Борис Пен</w:t>
            </w:r>
            <w:r w:rsidR="00957DCE">
              <w:rPr>
                <w:rFonts w:ascii="Times New Roman" w:eastAsia="Times New Roman" w:hAnsi="Times New Roman" w:cs="Times New Roman"/>
                <w:sz w:val="20"/>
                <w:szCs w:val="20"/>
                <w:lang w:val="sr-Cyrl-RS"/>
              </w:rPr>
              <w:t>д</w:t>
            </w:r>
            <w:r>
              <w:rPr>
                <w:rFonts w:ascii="Times New Roman" w:eastAsia="Times New Roman" w:hAnsi="Times New Roman" w:cs="Times New Roman"/>
                <w:sz w:val="20"/>
                <w:szCs w:val="20"/>
              </w:rPr>
              <w:t xml:space="preserve">ељ, доц. др Ана Петковић, доц. др Душан Поповић, проф. др Ненад Ристовић, </w:t>
            </w:r>
            <w:r w:rsidR="00571D3F">
              <w:rPr>
                <w:rFonts w:ascii="Times New Roman" w:eastAsia="Times New Roman" w:hAnsi="Times New Roman" w:cs="Times New Roman"/>
                <w:sz w:val="20"/>
                <w:szCs w:val="20"/>
                <w:lang w:val="sr-Cyrl-RS"/>
              </w:rPr>
              <w:t>проф</w:t>
            </w:r>
            <w:r>
              <w:rPr>
                <w:rFonts w:ascii="Times New Roman" w:eastAsia="Times New Roman" w:hAnsi="Times New Roman" w:cs="Times New Roman"/>
                <w:sz w:val="20"/>
                <w:szCs w:val="20"/>
              </w:rPr>
              <w:t>. др Сандра Шћепановић</w:t>
            </w:r>
          </w:p>
        </w:tc>
      </w:tr>
      <w:tr w:rsidR="005D435F" w:rsidTr="001A43E0">
        <w:trPr>
          <w:trHeight w:val="227"/>
          <w:jc w:val="center"/>
        </w:trPr>
        <w:tc>
          <w:tcPr>
            <w:tcW w:w="946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Pr="007A4C59" w:rsidRDefault="001A43E0" w:rsidP="007A4C59">
            <w:pPr>
              <w:pStyle w:val="LO-normal"/>
              <w:tabs>
                <w:tab w:val="left" w:pos="567"/>
              </w:tabs>
              <w:spacing w:after="60"/>
              <w:rPr>
                <w:rFonts w:ascii="Times New Roman" w:eastAsia="Times New Roman" w:hAnsi="Times New Roman" w:cs="Times New Roman"/>
                <w:sz w:val="20"/>
                <w:szCs w:val="20"/>
                <w:lang w:val="sr-Cyrl-RS"/>
              </w:rPr>
            </w:pPr>
            <w:r>
              <w:rPr>
                <w:rFonts w:ascii="Times New Roman" w:eastAsia="Times New Roman" w:hAnsi="Times New Roman" w:cs="Times New Roman"/>
                <w:b/>
                <w:sz w:val="20"/>
                <w:szCs w:val="20"/>
              </w:rPr>
              <w:t xml:space="preserve">Статус предмета: </w:t>
            </w:r>
            <w:r w:rsidR="007A4C59">
              <w:rPr>
                <w:rFonts w:ascii="Times New Roman" w:eastAsia="Times New Roman" w:hAnsi="Times New Roman" w:cs="Times New Roman"/>
                <w:sz w:val="20"/>
                <w:szCs w:val="20"/>
                <w:lang w:val="sr-Cyrl-RS"/>
              </w:rPr>
              <w:t>обавезан</w:t>
            </w:r>
          </w:p>
        </w:tc>
      </w:tr>
      <w:tr w:rsidR="005D435F" w:rsidTr="001A43E0">
        <w:trPr>
          <w:trHeight w:val="227"/>
          <w:jc w:val="center"/>
        </w:trPr>
        <w:tc>
          <w:tcPr>
            <w:tcW w:w="946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Pr="00D55E5F" w:rsidRDefault="001A43E0" w:rsidP="00D55E5F">
            <w:pPr>
              <w:pStyle w:val="LO-normal"/>
              <w:tabs>
                <w:tab w:val="left" w:pos="567"/>
              </w:tabs>
              <w:spacing w:after="60"/>
              <w:rPr>
                <w:rFonts w:ascii="Times New Roman" w:eastAsia="Times New Roman" w:hAnsi="Times New Roman" w:cs="Times New Roman"/>
                <w:sz w:val="20"/>
                <w:szCs w:val="20"/>
                <w:lang w:val="sr-Cyrl-RS"/>
              </w:rPr>
            </w:pPr>
            <w:r>
              <w:rPr>
                <w:rFonts w:ascii="Times New Roman" w:eastAsia="Times New Roman" w:hAnsi="Times New Roman" w:cs="Times New Roman"/>
                <w:b/>
                <w:sz w:val="20"/>
                <w:szCs w:val="20"/>
              </w:rPr>
              <w:t xml:space="preserve">Број ЕСПБ: </w:t>
            </w:r>
            <w:r w:rsidR="00D55E5F">
              <w:rPr>
                <w:rFonts w:ascii="Times New Roman" w:eastAsia="Times New Roman" w:hAnsi="Times New Roman" w:cs="Times New Roman"/>
                <w:sz w:val="20"/>
                <w:szCs w:val="20"/>
                <w:lang w:val="sr-Cyrl-RS"/>
              </w:rPr>
              <w:t>3</w:t>
            </w:r>
          </w:p>
        </w:tc>
      </w:tr>
      <w:tr w:rsidR="005D435F" w:rsidTr="001A43E0">
        <w:trPr>
          <w:trHeight w:val="227"/>
          <w:jc w:val="center"/>
        </w:trPr>
        <w:tc>
          <w:tcPr>
            <w:tcW w:w="946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Циљ предмета</w:t>
            </w:r>
            <w:r>
              <w:rPr>
                <w:rFonts w:ascii="Times New Roman" w:eastAsia="Times New Roman" w:hAnsi="Times New Roman" w:cs="Times New Roman"/>
                <w:sz w:val="20"/>
                <w:szCs w:val="20"/>
              </w:rPr>
              <w:t xml:space="preserve">  Ближе упознавање студента с материјалним и нематеријалним аспектом различитих сведочанстава класичног наслеђа.</w:t>
            </w:r>
          </w:p>
        </w:tc>
      </w:tr>
      <w:tr w:rsidR="005D435F" w:rsidTr="001A43E0">
        <w:trPr>
          <w:trHeight w:val="227"/>
          <w:jc w:val="center"/>
        </w:trPr>
        <w:tc>
          <w:tcPr>
            <w:tcW w:w="946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Исход предмета </w:t>
            </w:r>
            <w:r>
              <w:rPr>
                <w:rFonts w:ascii="Times New Roman" w:eastAsia="Times New Roman" w:hAnsi="Times New Roman" w:cs="Times New Roman"/>
                <w:sz w:val="20"/>
                <w:szCs w:val="20"/>
              </w:rPr>
              <w:t>Студент ће бити обучен да у складу са својим ближим интересовањем и усмерењем стручно разматра артефакте и документе који сведоче о класичном наслеђу или га се тичу.</w:t>
            </w:r>
          </w:p>
        </w:tc>
      </w:tr>
      <w:tr w:rsidR="005D435F" w:rsidTr="001A43E0">
        <w:trPr>
          <w:trHeight w:val="227"/>
          <w:jc w:val="center"/>
        </w:trPr>
        <w:tc>
          <w:tcPr>
            <w:tcW w:w="946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Садржај предмета</w:t>
            </w:r>
          </w:p>
          <w:p w:rsidR="005D435F" w:rsidRDefault="001A43E0">
            <w:pPr>
              <w:pStyle w:val="LO-normal"/>
              <w:tabs>
                <w:tab w:val="left" w:pos="567"/>
              </w:tabs>
              <w:spacing w:after="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Рад с разним врстама артефаката и/или докумената који се тичу класичног наслеђа, у складу са студентовим ближим интересовањем и усмерењем.</w:t>
            </w:r>
          </w:p>
        </w:tc>
      </w:tr>
      <w:tr w:rsidR="005D435F" w:rsidTr="001A43E0">
        <w:trPr>
          <w:trHeight w:val="227"/>
          <w:jc w:val="center"/>
        </w:trPr>
        <w:tc>
          <w:tcPr>
            <w:tcW w:w="946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Литература </w:t>
            </w:r>
          </w:p>
          <w:p w:rsidR="005D435F" w:rsidRPr="00F16C86" w:rsidRDefault="00F16C86">
            <w:pPr>
              <w:pStyle w:val="LO-normal"/>
              <w:tabs>
                <w:tab w:val="left" w:pos="567"/>
              </w:tabs>
              <w:spacing w:after="60"/>
              <w:rPr>
                <w:rFonts w:ascii="Times New Roman" w:eastAsia="Times New Roman" w:hAnsi="Times New Roman" w:cs="Times New Roman"/>
                <w:sz w:val="20"/>
                <w:szCs w:val="20"/>
                <w:lang w:val="en-US"/>
              </w:rPr>
            </w:pPr>
            <w:r w:rsidRPr="00F16C86">
              <w:rPr>
                <w:rFonts w:ascii="Times New Roman" w:eastAsia="Times New Roman" w:hAnsi="Times New Roman" w:cs="Times New Roman"/>
                <w:sz w:val="20"/>
                <w:szCs w:val="20"/>
                <w:lang w:val="en-US"/>
              </w:rPr>
              <w:t>R. D. Woodard (</w:t>
            </w:r>
            <w:proofErr w:type="spellStart"/>
            <w:r w:rsidRPr="00F16C86">
              <w:rPr>
                <w:rFonts w:ascii="Times New Roman" w:eastAsia="Times New Roman" w:hAnsi="Times New Roman" w:cs="Times New Roman"/>
                <w:sz w:val="20"/>
                <w:szCs w:val="20"/>
                <w:lang w:val="en-US"/>
              </w:rPr>
              <w:t>еd</w:t>
            </w:r>
            <w:proofErr w:type="spellEnd"/>
            <w:r w:rsidRPr="00F16C86">
              <w:rPr>
                <w:rFonts w:ascii="Times New Roman" w:eastAsia="Times New Roman" w:hAnsi="Times New Roman" w:cs="Times New Roman"/>
                <w:sz w:val="20"/>
                <w:szCs w:val="20"/>
                <w:lang w:val="en-US"/>
              </w:rPr>
              <w:t xml:space="preserve">.), </w:t>
            </w:r>
            <w:r w:rsidRPr="00F16C86">
              <w:rPr>
                <w:rFonts w:ascii="Times New Roman" w:eastAsia="Times New Roman" w:hAnsi="Times New Roman" w:cs="Times New Roman"/>
                <w:i/>
                <w:sz w:val="20"/>
                <w:szCs w:val="20"/>
                <w:lang w:val="en-US"/>
              </w:rPr>
              <w:t>The Cambridge Companion to Greek Mythology</w:t>
            </w:r>
            <w:r w:rsidRPr="00F16C86">
              <w:rPr>
                <w:rFonts w:ascii="Times New Roman" w:eastAsia="Times New Roman" w:hAnsi="Times New Roman" w:cs="Times New Roman"/>
                <w:sz w:val="20"/>
                <w:szCs w:val="20"/>
                <w:lang w:val="en-US"/>
              </w:rPr>
              <w:t xml:space="preserve">, Cambridge 2008. </w:t>
            </w:r>
            <w:proofErr w:type="gramStart"/>
            <w:r w:rsidRPr="00F16C86">
              <w:rPr>
                <w:rFonts w:ascii="Times New Roman" w:eastAsia="Times New Roman" w:hAnsi="Times New Roman" w:cs="Times New Roman"/>
                <w:sz w:val="20"/>
                <w:szCs w:val="20"/>
                <w:lang w:val="en-US"/>
              </w:rPr>
              <w:t>—  Buck</w:t>
            </w:r>
            <w:proofErr w:type="gramEnd"/>
            <w:r w:rsidRPr="00F16C86">
              <w:rPr>
                <w:rFonts w:ascii="Times New Roman" w:eastAsia="Times New Roman" w:hAnsi="Times New Roman" w:cs="Times New Roman"/>
                <w:sz w:val="20"/>
                <w:szCs w:val="20"/>
                <w:lang w:val="en-US"/>
              </w:rPr>
              <w:t xml:space="preserve">, C. D. </w:t>
            </w:r>
            <w:r w:rsidRPr="00F16C86">
              <w:rPr>
                <w:rFonts w:ascii="Times New Roman" w:eastAsia="Times New Roman" w:hAnsi="Times New Roman" w:cs="Times New Roman"/>
                <w:i/>
                <w:sz w:val="20"/>
                <w:szCs w:val="20"/>
                <w:lang w:val="en-US"/>
              </w:rPr>
              <w:t>A Dictionary of Selected Synonyms in the Principal Indo-European Languages: A Contribution to the History of Ideas</w:t>
            </w:r>
            <w:r w:rsidRPr="00F16C86">
              <w:rPr>
                <w:rFonts w:ascii="Times New Roman" w:eastAsia="Times New Roman" w:hAnsi="Times New Roman" w:cs="Times New Roman"/>
                <w:sz w:val="20"/>
                <w:szCs w:val="20"/>
                <w:lang w:val="en-US"/>
              </w:rPr>
              <w:t>, Chicago 1949</w:t>
            </w:r>
            <w:proofErr w:type="gramStart"/>
            <w:r w:rsidRPr="00F16C86">
              <w:rPr>
                <w:rFonts w:ascii="Times New Roman" w:eastAsia="Times New Roman" w:hAnsi="Times New Roman" w:cs="Times New Roman"/>
                <w:sz w:val="20"/>
                <w:szCs w:val="20"/>
                <w:lang w:val="en-US"/>
              </w:rPr>
              <w:t>.—</w:t>
            </w:r>
            <w:proofErr w:type="gramEnd"/>
            <w:r w:rsidRPr="00F16C86">
              <w:rPr>
                <w:rFonts w:ascii="Times New Roman" w:eastAsia="Times New Roman" w:hAnsi="Times New Roman" w:cs="Times New Roman"/>
                <w:sz w:val="20"/>
                <w:szCs w:val="20"/>
                <w:lang w:val="en-US"/>
              </w:rPr>
              <w:t xml:space="preserve"> </w:t>
            </w:r>
            <w:r w:rsidRPr="00F16C86">
              <w:rPr>
                <w:rFonts w:ascii="Times New Roman" w:eastAsia="Times New Roman" w:hAnsi="Times New Roman" w:cs="Times New Roman"/>
                <w:sz w:val="20"/>
                <w:szCs w:val="20"/>
              </w:rPr>
              <w:t xml:space="preserve">M. Maas, </w:t>
            </w:r>
            <w:r w:rsidRPr="00F16C86">
              <w:rPr>
                <w:rFonts w:ascii="Times New Roman" w:eastAsia="Times New Roman" w:hAnsi="Times New Roman" w:cs="Times New Roman"/>
                <w:i/>
                <w:sz w:val="20"/>
                <w:szCs w:val="20"/>
              </w:rPr>
              <w:t>Readings in Late Antiquity: A Sourcebook</w:t>
            </w:r>
            <w:r w:rsidRPr="00F16C86">
              <w:rPr>
                <w:rFonts w:ascii="Times New Roman" w:eastAsia="Times New Roman" w:hAnsi="Times New Roman" w:cs="Times New Roman"/>
                <w:sz w:val="20"/>
                <w:szCs w:val="20"/>
              </w:rPr>
              <w:t>, 2000. —</w:t>
            </w:r>
            <w:r w:rsidRPr="00F16C86">
              <w:rPr>
                <w:rFonts w:ascii="Times New Roman" w:eastAsia="Times New Roman" w:hAnsi="Times New Roman" w:cs="Times New Roman"/>
                <w:sz w:val="20"/>
                <w:szCs w:val="20"/>
                <w:lang w:val="en-US"/>
              </w:rPr>
              <w:t xml:space="preserve"> </w:t>
            </w:r>
            <w:r w:rsidRPr="00F16C86">
              <w:rPr>
                <w:rFonts w:ascii="Times New Roman" w:eastAsia="Times New Roman" w:hAnsi="Times New Roman" w:cs="Times New Roman"/>
                <w:sz w:val="20"/>
                <w:szCs w:val="20"/>
              </w:rPr>
              <w:t xml:space="preserve">Winkler, M. M. (ed.) </w:t>
            </w:r>
            <w:r w:rsidRPr="00F16C86">
              <w:rPr>
                <w:rFonts w:ascii="Times New Roman" w:eastAsia="Times New Roman" w:hAnsi="Times New Roman" w:cs="Times New Roman"/>
                <w:i/>
                <w:sz w:val="20"/>
                <w:szCs w:val="20"/>
              </w:rPr>
              <w:t>Classical Myth and Culture in the Cinema</w:t>
            </w:r>
            <w:r w:rsidRPr="00F16C86">
              <w:rPr>
                <w:rFonts w:ascii="Times New Roman" w:eastAsia="Times New Roman" w:hAnsi="Times New Roman" w:cs="Times New Roman"/>
                <w:sz w:val="20"/>
                <w:szCs w:val="20"/>
              </w:rPr>
              <w:t xml:space="preserve">, New York 2001.— </w:t>
            </w:r>
            <w:r w:rsidRPr="00F16C86">
              <w:rPr>
                <w:rFonts w:ascii="Times New Roman" w:eastAsia="Times New Roman" w:hAnsi="Times New Roman" w:cs="Times New Roman"/>
                <w:sz w:val="20"/>
                <w:szCs w:val="20"/>
                <w:lang w:val="en-US"/>
              </w:rPr>
              <w:t xml:space="preserve">L. </w:t>
            </w:r>
            <w:proofErr w:type="spellStart"/>
            <w:r w:rsidRPr="00F16C86">
              <w:rPr>
                <w:rFonts w:ascii="Times New Roman" w:eastAsia="Times New Roman" w:hAnsi="Times New Roman" w:cs="Times New Roman"/>
                <w:sz w:val="20"/>
                <w:szCs w:val="20"/>
                <w:lang w:val="en-US"/>
              </w:rPr>
              <w:t>Zhmud</w:t>
            </w:r>
            <w:proofErr w:type="spellEnd"/>
            <w:r w:rsidRPr="00F16C86">
              <w:rPr>
                <w:rFonts w:ascii="Times New Roman" w:eastAsia="Times New Roman" w:hAnsi="Times New Roman" w:cs="Times New Roman"/>
                <w:sz w:val="20"/>
                <w:szCs w:val="20"/>
                <w:lang w:val="en-US"/>
              </w:rPr>
              <w:t xml:space="preserve">, </w:t>
            </w:r>
            <w:r w:rsidRPr="00F16C86">
              <w:rPr>
                <w:rFonts w:ascii="Times New Roman" w:eastAsia="Times New Roman" w:hAnsi="Times New Roman" w:cs="Times New Roman"/>
                <w:i/>
                <w:sz w:val="20"/>
                <w:szCs w:val="20"/>
                <w:lang w:val="en-US"/>
              </w:rPr>
              <w:t xml:space="preserve">The Origin of the History of Science in Classical Antiquity, </w:t>
            </w:r>
            <w:r w:rsidRPr="00F16C86">
              <w:rPr>
                <w:rFonts w:ascii="Times New Roman" w:eastAsia="Times New Roman" w:hAnsi="Times New Roman" w:cs="Times New Roman"/>
                <w:sz w:val="20"/>
                <w:szCs w:val="20"/>
                <w:lang w:val="en-US"/>
              </w:rPr>
              <w:t xml:space="preserve">2006. — </w:t>
            </w:r>
            <w:proofErr w:type="spellStart"/>
            <w:r w:rsidRPr="00F16C86">
              <w:rPr>
                <w:rFonts w:ascii="Times New Roman" w:eastAsia="Times New Roman" w:hAnsi="Times New Roman" w:cs="Times New Roman"/>
                <w:i/>
                <w:sz w:val="20"/>
                <w:szCs w:val="20"/>
                <w:lang w:val="en-US"/>
              </w:rPr>
              <w:t>Оксфордска</w:t>
            </w:r>
            <w:proofErr w:type="spellEnd"/>
            <w:r w:rsidRPr="00F16C86">
              <w:rPr>
                <w:rFonts w:ascii="Times New Roman" w:eastAsia="Times New Roman" w:hAnsi="Times New Roman" w:cs="Times New Roman"/>
                <w:i/>
                <w:sz w:val="20"/>
                <w:szCs w:val="20"/>
                <w:lang w:val="en-US"/>
              </w:rPr>
              <w:t xml:space="preserve"> </w:t>
            </w:r>
            <w:proofErr w:type="spellStart"/>
            <w:r w:rsidRPr="00F16C86">
              <w:rPr>
                <w:rFonts w:ascii="Times New Roman" w:eastAsia="Times New Roman" w:hAnsi="Times New Roman" w:cs="Times New Roman"/>
                <w:i/>
                <w:sz w:val="20"/>
                <w:szCs w:val="20"/>
                <w:lang w:val="en-US"/>
              </w:rPr>
              <w:t>историја</w:t>
            </w:r>
            <w:proofErr w:type="spellEnd"/>
            <w:r w:rsidRPr="00F16C86">
              <w:rPr>
                <w:rFonts w:ascii="Times New Roman" w:eastAsia="Times New Roman" w:hAnsi="Times New Roman" w:cs="Times New Roman"/>
                <w:i/>
                <w:sz w:val="20"/>
                <w:szCs w:val="20"/>
                <w:lang w:val="en-US"/>
              </w:rPr>
              <w:t xml:space="preserve"> </w:t>
            </w:r>
            <w:proofErr w:type="spellStart"/>
            <w:r w:rsidRPr="00F16C86">
              <w:rPr>
                <w:rFonts w:ascii="Times New Roman" w:eastAsia="Times New Roman" w:hAnsi="Times New Roman" w:cs="Times New Roman"/>
                <w:i/>
                <w:sz w:val="20"/>
                <w:szCs w:val="20"/>
                <w:lang w:val="en-US"/>
              </w:rPr>
              <w:t>Грчке</w:t>
            </w:r>
            <w:proofErr w:type="spellEnd"/>
            <w:r w:rsidRPr="00F16C86">
              <w:rPr>
                <w:rFonts w:ascii="Times New Roman" w:eastAsia="Times New Roman" w:hAnsi="Times New Roman" w:cs="Times New Roman"/>
                <w:i/>
                <w:sz w:val="20"/>
                <w:szCs w:val="20"/>
                <w:lang w:val="en-US"/>
              </w:rPr>
              <w:t xml:space="preserve"> и </w:t>
            </w:r>
            <w:proofErr w:type="spellStart"/>
            <w:r w:rsidRPr="00F16C86">
              <w:rPr>
                <w:rFonts w:ascii="Times New Roman" w:eastAsia="Times New Roman" w:hAnsi="Times New Roman" w:cs="Times New Roman"/>
                <w:i/>
                <w:sz w:val="20"/>
                <w:szCs w:val="20"/>
                <w:lang w:val="en-US"/>
              </w:rPr>
              <w:t>хеленистичког</w:t>
            </w:r>
            <w:proofErr w:type="spellEnd"/>
            <w:r w:rsidRPr="00F16C86">
              <w:rPr>
                <w:rFonts w:ascii="Times New Roman" w:eastAsia="Times New Roman" w:hAnsi="Times New Roman" w:cs="Times New Roman"/>
                <w:i/>
                <w:sz w:val="20"/>
                <w:szCs w:val="20"/>
                <w:lang w:val="en-US"/>
              </w:rPr>
              <w:t xml:space="preserve"> </w:t>
            </w:r>
            <w:proofErr w:type="spellStart"/>
            <w:r w:rsidRPr="00F16C86">
              <w:rPr>
                <w:rFonts w:ascii="Times New Roman" w:eastAsia="Times New Roman" w:hAnsi="Times New Roman" w:cs="Times New Roman"/>
                <w:i/>
                <w:sz w:val="20"/>
                <w:szCs w:val="20"/>
                <w:lang w:val="en-US"/>
              </w:rPr>
              <w:t>света</w:t>
            </w:r>
            <w:proofErr w:type="spellEnd"/>
            <w:r w:rsidRPr="00F16C86">
              <w:rPr>
                <w:rFonts w:ascii="Times New Roman" w:eastAsia="Times New Roman" w:hAnsi="Times New Roman" w:cs="Times New Roman"/>
                <w:sz w:val="20"/>
                <w:szCs w:val="20"/>
                <w:lang w:val="en-US"/>
              </w:rPr>
              <w:t xml:space="preserve">, </w:t>
            </w:r>
            <w:proofErr w:type="spellStart"/>
            <w:r w:rsidRPr="00F16C86">
              <w:rPr>
                <w:rFonts w:ascii="Times New Roman" w:eastAsia="Times New Roman" w:hAnsi="Times New Roman" w:cs="Times New Roman"/>
                <w:sz w:val="20"/>
                <w:szCs w:val="20"/>
                <w:lang w:val="en-US"/>
              </w:rPr>
              <w:t>Београд</w:t>
            </w:r>
            <w:proofErr w:type="spellEnd"/>
            <w:r w:rsidRPr="00F16C86">
              <w:rPr>
                <w:rFonts w:ascii="Times New Roman" w:eastAsia="Times New Roman" w:hAnsi="Times New Roman" w:cs="Times New Roman"/>
                <w:sz w:val="20"/>
                <w:szCs w:val="20"/>
                <w:lang w:val="en-US"/>
              </w:rPr>
              <w:t xml:space="preserve"> 1999 — </w:t>
            </w:r>
            <w:r w:rsidRPr="00F16C86">
              <w:rPr>
                <w:rFonts w:ascii="Times New Roman" w:eastAsia="Times New Roman" w:hAnsi="Times New Roman" w:cs="Times New Roman"/>
                <w:i/>
                <w:sz w:val="20"/>
                <w:szCs w:val="20"/>
              </w:rPr>
              <w:t>Оксфордска историја римског света</w:t>
            </w:r>
            <w:r w:rsidR="0025356F">
              <w:rPr>
                <w:rFonts w:ascii="Times New Roman" w:eastAsia="Times New Roman" w:hAnsi="Times New Roman" w:cs="Times New Roman"/>
                <w:sz w:val="20"/>
                <w:szCs w:val="20"/>
              </w:rPr>
              <w:t>, Београд</w:t>
            </w:r>
            <w:r w:rsidRPr="00F16C86">
              <w:rPr>
                <w:rFonts w:ascii="Times New Roman" w:eastAsia="Times New Roman" w:hAnsi="Times New Roman" w:cs="Times New Roman"/>
                <w:sz w:val="20"/>
                <w:szCs w:val="20"/>
              </w:rPr>
              <w:t xml:space="preserve"> 1999</w:t>
            </w:r>
            <w:r w:rsidRPr="00F16C86">
              <w:rPr>
                <w:rFonts w:ascii="Times New Roman" w:eastAsia="Times New Roman" w:hAnsi="Times New Roman" w:cs="Times New Roman"/>
                <w:sz w:val="20"/>
                <w:szCs w:val="20"/>
                <w:lang w:val="en-US"/>
              </w:rPr>
              <w:t xml:space="preserve"> — J. </w:t>
            </w:r>
            <w:proofErr w:type="spellStart"/>
            <w:r w:rsidRPr="00F16C86">
              <w:rPr>
                <w:rFonts w:ascii="Times New Roman" w:eastAsia="Times New Roman" w:hAnsi="Times New Roman" w:cs="Times New Roman"/>
                <w:sz w:val="20"/>
                <w:szCs w:val="20"/>
                <w:lang w:val="en-US"/>
              </w:rPr>
              <w:t>Rüpke</w:t>
            </w:r>
            <w:proofErr w:type="spellEnd"/>
            <w:r w:rsidRPr="00F16C86">
              <w:rPr>
                <w:rFonts w:ascii="Times New Roman" w:eastAsia="Times New Roman" w:hAnsi="Times New Roman" w:cs="Times New Roman"/>
                <w:sz w:val="20"/>
                <w:szCs w:val="20"/>
                <w:lang w:val="en-US"/>
              </w:rPr>
              <w:t xml:space="preserve"> (</w:t>
            </w:r>
            <w:proofErr w:type="spellStart"/>
            <w:r w:rsidRPr="00F16C86">
              <w:rPr>
                <w:rFonts w:ascii="Times New Roman" w:eastAsia="Times New Roman" w:hAnsi="Times New Roman" w:cs="Times New Roman"/>
                <w:sz w:val="20"/>
                <w:szCs w:val="20"/>
                <w:lang w:val="en-US"/>
              </w:rPr>
              <w:t>еd</w:t>
            </w:r>
            <w:proofErr w:type="spellEnd"/>
            <w:r w:rsidRPr="00F16C86">
              <w:rPr>
                <w:rFonts w:ascii="Times New Roman" w:eastAsia="Times New Roman" w:hAnsi="Times New Roman" w:cs="Times New Roman"/>
                <w:sz w:val="20"/>
                <w:szCs w:val="20"/>
                <w:lang w:val="en-US"/>
              </w:rPr>
              <w:t xml:space="preserve">.) </w:t>
            </w:r>
            <w:r w:rsidRPr="00F16C86">
              <w:rPr>
                <w:rFonts w:ascii="Times New Roman" w:eastAsia="Times New Roman" w:hAnsi="Times New Roman" w:cs="Times New Roman"/>
                <w:i/>
                <w:sz w:val="20"/>
                <w:szCs w:val="20"/>
                <w:lang w:val="en-US"/>
              </w:rPr>
              <w:t>A Companion to Roman Religion</w:t>
            </w:r>
            <w:r w:rsidRPr="00F16C86">
              <w:rPr>
                <w:rFonts w:ascii="Times New Roman" w:eastAsia="Times New Roman" w:hAnsi="Times New Roman" w:cs="Times New Roman"/>
                <w:sz w:val="20"/>
                <w:szCs w:val="20"/>
                <w:lang w:val="en-US"/>
              </w:rPr>
              <w:t xml:space="preserve">, Blackwell 2007. — Connors, R. J., Ede, L. S., Lunsford, A. A. (eds.) </w:t>
            </w:r>
            <w:r w:rsidRPr="00F16C86">
              <w:rPr>
                <w:rFonts w:ascii="Times New Roman" w:eastAsia="Times New Roman" w:hAnsi="Times New Roman" w:cs="Times New Roman"/>
                <w:i/>
                <w:sz w:val="20"/>
                <w:szCs w:val="20"/>
                <w:lang w:val="en-US"/>
              </w:rPr>
              <w:t>Essays on Classical Rhetoric and Modern Discourse</w:t>
            </w:r>
            <w:r w:rsidRPr="00F16C86">
              <w:rPr>
                <w:rFonts w:ascii="Times New Roman" w:eastAsia="Times New Roman" w:hAnsi="Times New Roman" w:cs="Times New Roman"/>
                <w:sz w:val="20"/>
                <w:szCs w:val="20"/>
                <w:lang w:val="en-US"/>
              </w:rPr>
              <w:t xml:space="preserve">, Carbondale 1984. — </w:t>
            </w:r>
            <w:r w:rsidRPr="00F16C86">
              <w:rPr>
                <w:rFonts w:ascii="Times New Roman" w:eastAsia="Times New Roman" w:hAnsi="Times New Roman" w:cs="Times New Roman"/>
                <w:sz w:val="20"/>
                <w:szCs w:val="20"/>
              </w:rPr>
              <w:t xml:space="preserve">Highet, G. </w:t>
            </w:r>
            <w:r w:rsidRPr="00F16C86">
              <w:rPr>
                <w:rFonts w:ascii="Times New Roman" w:eastAsia="Times New Roman" w:hAnsi="Times New Roman" w:cs="Times New Roman"/>
                <w:i/>
                <w:sz w:val="20"/>
                <w:szCs w:val="20"/>
              </w:rPr>
              <w:t>The Classical Tradition: Greek and Roman Influences on Western Literature</w:t>
            </w:r>
            <w:r w:rsidRPr="00F16C86">
              <w:rPr>
                <w:rFonts w:ascii="Times New Roman" w:eastAsia="Times New Roman" w:hAnsi="Times New Roman" w:cs="Times New Roman"/>
                <w:sz w:val="20"/>
                <w:szCs w:val="20"/>
              </w:rPr>
              <w:t>, Oxford 1949</w:t>
            </w:r>
            <w:r w:rsidR="001A43E0">
              <w:rPr>
                <w:rFonts w:ascii="Times New Roman" w:eastAsia="Times New Roman" w:hAnsi="Times New Roman" w:cs="Times New Roman"/>
                <w:sz w:val="20"/>
                <w:szCs w:val="20"/>
              </w:rPr>
              <w:t>.</w:t>
            </w:r>
          </w:p>
        </w:tc>
      </w:tr>
      <w:tr w:rsidR="005D435F" w:rsidTr="001A43E0">
        <w:trPr>
          <w:trHeight w:val="227"/>
          <w:jc w:val="center"/>
        </w:trPr>
        <w:tc>
          <w:tcPr>
            <w:tcW w:w="31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Број часова  активне наставе</w:t>
            </w:r>
          </w:p>
        </w:tc>
        <w:tc>
          <w:tcPr>
            <w:tcW w:w="31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Теоријска настава: </w:t>
            </w:r>
            <w:r>
              <w:rPr>
                <w:rFonts w:ascii="Times New Roman" w:eastAsia="Times New Roman" w:hAnsi="Times New Roman" w:cs="Times New Roman"/>
                <w:sz w:val="20"/>
                <w:szCs w:val="20"/>
              </w:rPr>
              <w:t>0</w:t>
            </w:r>
          </w:p>
        </w:tc>
        <w:tc>
          <w:tcPr>
            <w:tcW w:w="32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Практична настава: </w:t>
            </w:r>
            <w:r>
              <w:rPr>
                <w:rFonts w:ascii="Times New Roman" w:eastAsia="Times New Roman" w:hAnsi="Times New Roman" w:cs="Times New Roman"/>
                <w:sz w:val="20"/>
                <w:szCs w:val="20"/>
              </w:rPr>
              <w:t>75</w:t>
            </w:r>
          </w:p>
        </w:tc>
      </w:tr>
      <w:tr w:rsidR="005D435F" w:rsidTr="001A43E0">
        <w:trPr>
          <w:trHeight w:val="227"/>
          <w:jc w:val="center"/>
        </w:trPr>
        <w:tc>
          <w:tcPr>
            <w:tcW w:w="946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Методе извођења наставе</w:t>
            </w:r>
          </w:p>
        </w:tc>
      </w:tr>
      <w:tr w:rsidR="005D435F" w:rsidTr="001A43E0">
        <w:trPr>
          <w:trHeight w:val="227"/>
          <w:jc w:val="center"/>
        </w:trPr>
        <w:tc>
          <w:tcPr>
            <w:tcW w:w="946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Оцена  знања (максимални број поена 100)</w:t>
            </w:r>
          </w:p>
        </w:tc>
      </w:tr>
      <w:tr w:rsidR="005D435F" w:rsidTr="001A43E0">
        <w:trPr>
          <w:trHeight w:val="227"/>
          <w:jc w:val="center"/>
        </w:trPr>
        <w:tc>
          <w:tcPr>
            <w:tcW w:w="31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Предиспитне обавезе</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поена</w:t>
            </w:r>
          </w:p>
        </w:tc>
        <w:tc>
          <w:tcPr>
            <w:tcW w:w="31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Завршни испит </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поена</w:t>
            </w:r>
          </w:p>
        </w:tc>
      </w:tr>
      <w:tr w:rsidR="005D435F" w:rsidTr="001A43E0">
        <w:trPr>
          <w:trHeight w:val="227"/>
          <w:jc w:val="center"/>
        </w:trPr>
        <w:tc>
          <w:tcPr>
            <w:tcW w:w="31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практична настава</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31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усмени исп</w:t>
            </w:r>
            <w:r w:rsidR="008E3917">
              <w:rPr>
                <w:rFonts w:ascii="Times New Roman" w:eastAsia="Times New Roman" w:hAnsi="Times New Roman" w:cs="Times New Roman"/>
                <w:sz w:val="20"/>
                <w:szCs w:val="20"/>
                <w:lang w:val="sr-Cyrl-RS"/>
              </w:rPr>
              <w:t>и</w:t>
            </w:r>
            <w:bookmarkStart w:id="0" w:name="_GoBack"/>
            <w:bookmarkEnd w:id="0"/>
            <w:r>
              <w:rPr>
                <w:rFonts w:ascii="Times New Roman" w:eastAsia="Times New Roman" w:hAnsi="Times New Roman" w:cs="Times New Roman"/>
                <w:sz w:val="20"/>
                <w:szCs w:val="20"/>
              </w:rPr>
              <w:t>т</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35F" w:rsidRDefault="001A43E0">
            <w:pPr>
              <w:pStyle w:val="LO-normal"/>
              <w:tabs>
                <w:tab w:val="left" w:pos="567"/>
              </w:tabs>
              <w:spacing w:after="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r>
    </w:tbl>
    <w:p w:rsidR="005D435F" w:rsidRDefault="005D435F">
      <w:pPr>
        <w:pStyle w:val="LO-normal"/>
      </w:pPr>
    </w:p>
    <w:sectPr w:rsidR="005D435F">
      <w:pgSz w:w="11906" w:h="16838"/>
      <w:pgMar w:top="1440" w:right="567" w:bottom="1440" w:left="567" w:header="0" w:footer="0" w:gutter="0"/>
      <w:pgNumType w:start="1"/>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5D435F"/>
    <w:rsid w:val="001A43E0"/>
    <w:rsid w:val="001D4D2B"/>
    <w:rsid w:val="0025356F"/>
    <w:rsid w:val="003954F7"/>
    <w:rsid w:val="00571D3F"/>
    <w:rsid w:val="005D435F"/>
    <w:rsid w:val="007A4C59"/>
    <w:rsid w:val="0083361F"/>
    <w:rsid w:val="008E3917"/>
    <w:rsid w:val="00957DCE"/>
    <w:rsid w:val="00B11AA5"/>
    <w:rsid w:val="00D55E5F"/>
    <w:rsid w:val="00F16C8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s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LO-normal"/>
    <w:next w:val="LO-normal"/>
    <w:qFormat/>
    <w:pPr>
      <w:keepNext/>
      <w:keepLines/>
      <w:spacing w:before="480" w:after="120"/>
      <w:outlineLvl w:val="0"/>
    </w:pPr>
    <w:rPr>
      <w:b/>
      <w:sz w:val="48"/>
      <w:szCs w:val="48"/>
    </w:rPr>
  </w:style>
  <w:style w:type="paragraph" w:styleId="Heading2">
    <w:name w:val="heading 2"/>
    <w:basedOn w:val="LO-normal"/>
    <w:next w:val="LO-normal"/>
    <w:qFormat/>
    <w:pPr>
      <w:keepNext/>
      <w:keepLines/>
      <w:spacing w:before="360" w:after="80"/>
      <w:outlineLvl w:val="1"/>
    </w:pPr>
    <w:rPr>
      <w:b/>
      <w:sz w:val="36"/>
      <w:szCs w:val="36"/>
    </w:rPr>
  </w:style>
  <w:style w:type="paragraph" w:styleId="Heading3">
    <w:name w:val="heading 3"/>
    <w:basedOn w:val="LO-normal"/>
    <w:next w:val="LO-normal"/>
    <w:qFormat/>
    <w:pPr>
      <w:keepNext/>
      <w:keepLines/>
      <w:spacing w:before="280" w:after="80"/>
      <w:outlineLvl w:val="2"/>
    </w:pPr>
    <w:rPr>
      <w:b/>
      <w:sz w:val="28"/>
      <w:szCs w:val="28"/>
    </w:rPr>
  </w:style>
  <w:style w:type="paragraph" w:styleId="Heading4">
    <w:name w:val="heading 4"/>
    <w:basedOn w:val="LO-normal"/>
    <w:next w:val="LO-normal"/>
    <w:qFormat/>
    <w:pPr>
      <w:keepNext/>
      <w:keepLines/>
      <w:spacing w:before="240" w:after="40"/>
      <w:outlineLvl w:val="3"/>
    </w:pPr>
    <w:rPr>
      <w:b/>
      <w:sz w:val="24"/>
      <w:szCs w:val="24"/>
    </w:rPr>
  </w:style>
  <w:style w:type="paragraph" w:styleId="Heading5">
    <w:name w:val="heading 5"/>
    <w:basedOn w:val="LO-normal"/>
    <w:next w:val="LO-normal"/>
    <w:qFormat/>
    <w:pPr>
      <w:keepNext/>
      <w:keepLines/>
      <w:spacing w:before="220" w:after="40"/>
      <w:outlineLvl w:val="4"/>
    </w:pPr>
    <w:rPr>
      <w:b/>
    </w:rPr>
  </w:style>
  <w:style w:type="paragraph" w:styleId="Heading6">
    <w:name w:val="heading 6"/>
    <w:basedOn w:val="LO-normal"/>
    <w:next w:val="LO-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LO-normal">
    <w:name w:val="LO-normal"/>
    <w:qFormat/>
  </w:style>
  <w:style w:type="paragraph" w:styleId="Title">
    <w:name w:val="Title"/>
    <w:basedOn w:val="LO-normal"/>
    <w:next w:val="LO-normal"/>
    <w:qFormat/>
    <w:pPr>
      <w:keepNext/>
      <w:keepLines/>
      <w:spacing w:before="480" w:after="120"/>
    </w:pPr>
    <w:rPr>
      <w:b/>
      <w:sz w:val="72"/>
      <w:szCs w:val="72"/>
    </w:rPr>
  </w:style>
  <w:style w:type="paragraph" w:styleId="Subtitle">
    <w:name w:val="Subtitle"/>
    <w:basedOn w:val="LO-normal"/>
    <w:next w:val="LO-normal"/>
    <w:qFormat/>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s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LO-normal"/>
    <w:next w:val="LO-normal"/>
    <w:qFormat/>
    <w:pPr>
      <w:keepNext/>
      <w:keepLines/>
      <w:spacing w:before="480" w:after="120"/>
      <w:outlineLvl w:val="0"/>
    </w:pPr>
    <w:rPr>
      <w:b/>
      <w:sz w:val="48"/>
      <w:szCs w:val="48"/>
    </w:rPr>
  </w:style>
  <w:style w:type="paragraph" w:styleId="Heading2">
    <w:name w:val="heading 2"/>
    <w:basedOn w:val="LO-normal"/>
    <w:next w:val="LO-normal"/>
    <w:qFormat/>
    <w:pPr>
      <w:keepNext/>
      <w:keepLines/>
      <w:spacing w:before="360" w:after="80"/>
      <w:outlineLvl w:val="1"/>
    </w:pPr>
    <w:rPr>
      <w:b/>
      <w:sz w:val="36"/>
      <w:szCs w:val="36"/>
    </w:rPr>
  </w:style>
  <w:style w:type="paragraph" w:styleId="Heading3">
    <w:name w:val="heading 3"/>
    <w:basedOn w:val="LO-normal"/>
    <w:next w:val="LO-normal"/>
    <w:qFormat/>
    <w:pPr>
      <w:keepNext/>
      <w:keepLines/>
      <w:spacing w:before="280" w:after="80"/>
      <w:outlineLvl w:val="2"/>
    </w:pPr>
    <w:rPr>
      <w:b/>
      <w:sz w:val="28"/>
      <w:szCs w:val="28"/>
    </w:rPr>
  </w:style>
  <w:style w:type="paragraph" w:styleId="Heading4">
    <w:name w:val="heading 4"/>
    <w:basedOn w:val="LO-normal"/>
    <w:next w:val="LO-normal"/>
    <w:qFormat/>
    <w:pPr>
      <w:keepNext/>
      <w:keepLines/>
      <w:spacing w:before="240" w:after="40"/>
      <w:outlineLvl w:val="3"/>
    </w:pPr>
    <w:rPr>
      <w:b/>
      <w:sz w:val="24"/>
      <w:szCs w:val="24"/>
    </w:rPr>
  </w:style>
  <w:style w:type="paragraph" w:styleId="Heading5">
    <w:name w:val="heading 5"/>
    <w:basedOn w:val="LO-normal"/>
    <w:next w:val="LO-normal"/>
    <w:qFormat/>
    <w:pPr>
      <w:keepNext/>
      <w:keepLines/>
      <w:spacing w:before="220" w:after="40"/>
      <w:outlineLvl w:val="4"/>
    </w:pPr>
    <w:rPr>
      <w:b/>
    </w:rPr>
  </w:style>
  <w:style w:type="paragraph" w:styleId="Heading6">
    <w:name w:val="heading 6"/>
    <w:basedOn w:val="LO-normal"/>
    <w:next w:val="LO-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LO-normal">
    <w:name w:val="LO-normal"/>
    <w:qFormat/>
  </w:style>
  <w:style w:type="paragraph" w:styleId="Title">
    <w:name w:val="Title"/>
    <w:basedOn w:val="LO-normal"/>
    <w:next w:val="LO-normal"/>
    <w:qFormat/>
    <w:pPr>
      <w:keepNext/>
      <w:keepLines/>
      <w:spacing w:before="480" w:after="120"/>
    </w:pPr>
    <w:rPr>
      <w:b/>
      <w:sz w:val="72"/>
      <w:szCs w:val="72"/>
    </w:rPr>
  </w:style>
  <w:style w:type="paragraph" w:styleId="Subtitle">
    <w:name w:val="Subtitle"/>
    <w:basedOn w:val="LO-normal"/>
    <w:next w:val="LO-normal"/>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309</Words>
  <Characters>1762</Characters>
  <Application>Microsoft Office Word</Application>
  <DocSecurity>0</DocSecurity>
  <Lines>14</Lines>
  <Paragraphs>4</Paragraphs>
  <ScaleCrop>false</ScaleCrop>
  <Company/>
  <LinksUpToDate>false</LinksUpToDate>
  <CharactersWithSpaces>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g</cp:lastModifiedBy>
  <cp:revision>14</cp:revision>
  <dcterms:created xsi:type="dcterms:W3CDTF">2022-02-08T08:28:00Z</dcterms:created>
  <dcterms:modified xsi:type="dcterms:W3CDTF">2022-12-18T22:28:00Z</dcterms:modified>
  <dc:language>en-GB</dc:language>
</cp:coreProperties>
</file>